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3A79" w14:textId="53794807" w:rsidR="00F13DD0" w:rsidRDefault="000E36BF" w:rsidP="000E36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b/>
          <w:bCs/>
          <w:sz w:val="28"/>
          <w:szCs w:val="28"/>
        </w:rPr>
        <w:t xml:space="preserve">Тест -2 на Каз </w:t>
      </w:r>
      <w:r w:rsidRPr="000E36BF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тілінде</w:t>
      </w:r>
    </w:p>
    <w:p w14:paraId="5109C190" w14:textId="37E2AA58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E36BF">
        <w:rPr>
          <w:rFonts w:ascii="Times New Roman" w:hAnsi="Times New Roman" w:cs="Times New Roman"/>
          <w:sz w:val="28"/>
          <w:szCs w:val="28"/>
          <w:lang w:val="kk-KZ"/>
        </w:rPr>
        <w:t>Кеңістікте сыртқы токтардың екі тәуелсіз жүйесі қоздыратын өрістер арасындағы байланыс қандай заңмен анықталады?</w:t>
      </w:r>
    </w:p>
    <w:p w14:paraId="053949EC" w14:textId="77777777" w:rsidR="000E36BF" w:rsidRPr="000E36BF" w:rsidRDefault="000E36BF" w:rsidP="000E36BF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  <w:lang w:val="kk-KZ"/>
        </w:rPr>
      </w:pPr>
      <w:r w:rsidRPr="000E36BF">
        <w:rPr>
          <w:sz w:val="28"/>
          <w:szCs w:val="28"/>
          <w:lang w:val="kk-KZ"/>
        </w:rPr>
        <w:t>1.. Фарадей заңы</w:t>
      </w:r>
    </w:p>
    <w:p w14:paraId="01D5A81F" w14:textId="77777777" w:rsidR="000E36BF" w:rsidRPr="000E36BF" w:rsidRDefault="000E36BF" w:rsidP="000E36BF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  <w:lang w:val="kk-KZ"/>
        </w:rPr>
      </w:pPr>
      <w:r w:rsidRPr="000E36BF">
        <w:rPr>
          <w:sz w:val="28"/>
          <w:szCs w:val="28"/>
          <w:lang w:val="kk-KZ"/>
        </w:rPr>
        <w:t>2. Лоренц Лемма</w:t>
      </w:r>
    </w:p>
    <w:p w14:paraId="7C9F6860" w14:textId="77777777" w:rsidR="000E36BF" w:rsidRPr="000E36BF" w:rsidRDefault="000E36BF" w:rsidP="000E36BF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  <w:lang w:val="kk-KZ"/>
        </w:rPr>
      </w:pPr>
      <w:r w:rsidRPr="000E36BF">
        <w:rPr>
          <w:sz w:val="28"/>
          <w:szCs w:val="28"/>
          <w:lang w:val="kk-KZ"/>
        </w:rPr>
        <w:t>3. Гельмгольц теңдеулері,</w:t>
      </w:r>
    </w:p>
    <w:p w14:paraId="2D3718BF" w14:textId="0A743726" w:rsidR="000E36BF" w:rsidRDefault="000E36BF" w:rsidP="000E36BF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0E36BF">
        <w:rPr>
          <w:sz w:val="28"/>
          <w:szCs w:val="28"/>
        </w:rPr>
        <w:t xml:space="preserve">4. Гаусс </w:t>
      </w:r>
      <w:proofErr w:type="spellStart"/>
      <w:r w:rsidRPr="000E36BF">
        <w:rPr>
          <w:sz w:val="28"/>
          <w:szCs w:val="28"/>
        </w:rPr>
        <w:t>заңы</w:t>
      </w:r>
      <w:proofErr w:type="spellEnd"/>
    </w:p>
    <w:p w14:paraId="60A3F996" w14:textId="77777777" w:rsidR="000E36BF" w:rsidRDefault="000E36BF" w:rsidP="000E36BF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</w:p>
    <w:p w14:paraId="30045B26" w14:textId="3A032796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E36BF">
        <w:rPr>
          <w:rFonts w:ascii="Times New Roman" w:hAnsi="Times New Roman" w:cs="Times New Roman"/>
          <w:sz w:val="28"/>
          <w:szCs w:val="28"/>
          <w:lang w:val="kk-KZ"/>
        </w:rPr>
        <w:t>Қандай толқындар скаляр деп аталады</w:t>
      </w:r>
    </w:p>
    <w:p w14:paraId="55E37843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1. Цилиндрлік</w:t>
      </w:r>
    </w:p>
    <w:p w14:paraId="0EE027C5" w14:textId="77777777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2. Сфералық.</w:t>
      </w:r>
    </w:p>
    <w:p w14:paraId="3FDDDD57" w14:textId="30ECFE2F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 xml:space="preserve"> 3. Бөлшектердің тербелісі таралу бағытына перпендикуляр болады.</w:t>
      </w:r>
    </w:p>
    <w:p w14:paraId="7121F830" w14:textId="3D8124BA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4.. Әрбір газ бөлшектері таралу бағыты бойынша тербелетін бойлық толқындар</w:t>
      </w:r>
    </w:p>
    <w:p w14:paraId="5AD2B9BC" w14:textId="77777777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AEDC37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3. Қандай толқындар вектор деп аталады?</w:t>
      </w:r>
    </w:p>
    <w:p w14:paraId="0F42F85C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1. Әрбір газ бөлшектері таралу бағыты бойынша тербелетін бойлық толқындар.</w:t>
      </w:r>
    </w:p>
    <w:p w14:paraId="173E94C0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2. Бөлшектердің тербелісі таралу бағытына перпендикуляр болады</w:t>
      </w:r>
    </w:p>
    <w:p w14:paraId="56DD4D7C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3. Сфералық.</w:t>
      </w:r>
    </w:p>
    <w:p w14:paraId="34821424" w14:textId="02F26FAF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4. цилиндрлік</w:t>
      </w:r>
    </w:p>
    <w:p w14:paraId="53D09534" w14:textId="77777777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4548C4" w14:textId="77777777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>4. Қандай жазық толқын параметрі кеңістіктік координат рөлін атқарады?</w:t>
      </w:r>
    </w:p>
    <w:p w14:paraId="10054E9D" w14:textId="0C8F20D6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 xml:space="preserve">1.. әлсіреу коэффициенті  </w:t>
      </w:r>
      <w:r w:rsidRPr="00AE47CE">
        <w:rPr>
          <w:position w:val="-6"/>
          <w:sz w:val="28"/>
          <w:szCs w:val="28"/>
        </w:rPr>
        <w:object w:dxaOrig="240" w:dyaOrig="220" w14:anchorId="00B3C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pt" o:ole="">
            <v:imagedata r:id="rId5" o:title=""/>
          </v:shape>
          <o:OLEObject Type="Embed" ProgID="Equation.3" ShapeID="_x0000_i1025" DrawAspect="Content" ObjectID="_1790341672" r:id="rId6"/>
        </w:object>
      </w:r>
      <w:r w:rsidRPr="000E3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A5947C" w14:textId="45B7C9C8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 xml:space="preserve">2Таралу коэффициенті   </w:t>
      </w:r>
      <w:r w:rsidRPr="00AE47CE">
        <w:rPr>
          <w:position w:val="-10"/>
          <w:sz w:val="28"/>
          <w:szCs w:val="28"/>
        </w:rPr>
        <w:object w:dxaOrig="200" w:dyaOrig="260" w14:anchorId="738162CA">
          <v:shape id="_x0000_i1026" type="#_x0000_t75" style="width:10pt;height:13pt" o:ole="">
            <v:imagedata r:id="rId7" o:title=""/>
          </v:shape>
          <o:OLEObject Type="Embed" ProgID="Equation.3" ShapeID="_x0000_i1026" DrawAspect="Content" ObjectID="_1790341673" r:id="rId8"/>
        </w:object>
      </w:r>
    </w:p>
    <w:p w14:paraId="093E1C69" w14:textId="441ABE79" w:rsidR="000E36BF" w:rsidRP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BF">
        <w:rPr>
          <w:rFonts w:ascii="Times New Roman" w:hAnsi="Times New Roman" w:cs="Times New Roman"/>
          <w:sz w:val="28"/>
          <w:szCs w:val="28"/>
          <w:lang w:val="kk-KZ"/>
        </w:rPr>
        <w:t xml:space="preserve">3. Фазалық коэффициент  </w:t>
      </w:r>
      <w:r w:rsidRPr="00AE47CE">
        <w:rPr>
          <w:position w:val="-10"/>
          <w:sz w:val="28"/>
          <w:szCs w:val="28"/>
        </w:rPr>
        <w:object w:dxaOrig="240" w:dyaOrig="320" w14:anchorId="44EFF1C4">
          <v:shape id="_x0000_i1027" type="#_x0000_t75" style="width:12pt;height:16pt" o:ole="">
            <v:imagedata r:id="rId9" o:title=""/>
          </v:shape>
          <o:OLEObject Type="Embed" ProgID="Equation.3" ShapeID="_x0000_i1027" DrawAspect="Content" ObjectID="_1790341674" r:id="rId10"/>
        </w:object>
      </w:r>
    </w:p>
    <w:p w14:paraId="52FAA1D6" w14:textId="77777777" w:rsid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  <w:lang w:val="kk-KZ"/>
        </w:rPr>
        <w:t xml:space="preserve">4. Шеңбер жиілігі </w:t>
      </w:r>
      <w:r w:rsidRPr="00AE47CE">
        <w:rPr>
          <w:position w:val="-6"/>
          <w:sz w:val="28"/>
          <w:szCs w:val="28"/>
        </w:rPr>
        <w:object w:dxaOrig="780" w:dyaOrig="279" w14:anchorId="45AB2D6E">
          <v:shape id="_x0000_i1028" type="#_x0000_t75" style="width:39pt;height:14pt" o:ole="">
            <v:imagedata r:id="rId11" o:title=""/>
          </v:shape>
          <o:OLEObject Type="Embed" ProgID="Equation.3" ShapeID="_x0000_i1028" DrawAspect="Content" ObjectID="_1790341675" r:id="rId12"/>
        </w:object>
      </w:r>
      <w:r w:rsidRPr="00AE47CE">
        <w:rPr>
          <w:sz w:val="28"/>
          <w:szCs w:val="28"/>
          <w:lang w:val="en-US"/>
        </w:rPr>
        <w:t>f</w:t>
      </w:r>
    </w:p>
    <w:p w14:paraId="58BB7B6F" w14:textId="77777777" w:rsid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</w:p>
    <w:p w14:paraId="77F5AEC8" w14:textId="77777777" w:rsidR="000E36BF" w:rsidRP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</w:rPr>
        <w:lastRenderedPageBreak/>
        <w:t xml:space="preserve">5. </w:t>
      </w:r>
      <w:proofErr w:type="spellStart"/>
      <w:r w:rsidRPr="000E36BF">
        <w:rPr>
          <w:sz w:val="28"/>
          <w:szCs w:val="28"/>
        </w:rPr>
        <w:t>Материалдық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ортадағы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толқындардың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әлсіреуін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қандай</w:t>
      </w:r>
      <w:proofErr w:type="spellEnd"/>
      <w:r w:rsidRPr="000E36BF">
        <w:rPr>
          <w:sz w:val="28"/>
          <w:szCs w:val="28"/>
        </w:rPr>
        <w:t xml:space="preserve"> параметр </w:t>
      </w:r>
      <w:proofErr w:type="spellStart"/>
      <w:r w:rsidRPr="000E36BF">
        <w:rPr>
          <w:sz w:val="28"/>
          <w:szCs w:val="28"/>
        </w:rPr>
        <w:t>анықтайды</w:t>
      </w:r>
      <w:proofErr w:type="spellEnd"/>
      <w:r w:rsidRPr="000E36BF">
        <w:rPr>
          <w:sz w:val="28"/>
          <w:szCs w:val="28"/>
        </w:rPr>
        <w:t>?</w:t>
      </w:r>
    </w:p>
    <w:p w14:paraId="273F365A" w14:textId="7992E828" w:rsidR="000E36BF" w:rsidRP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</w:rPr>
        <w:t xml:space="preserve">1. Спрэд </w:t>
      </w:r>
      <w:proofErr w:type="spellStart"/>
      <w:r w:rsidRPr="000E36BF">
        <w:rPr>
          <w:sz w:val="28"/>
          <w:szCs w:val="28"/>
        </w:rPr>
        <w:t>коэффициенті</w:t>
      </w:r>
      <w:proofErr w:type="spellEnd"/>
      <w:r w:rsidRPr="000E36BF">
        <w:rPr>
          <w:sz w:val="28"/>
          <w:szCs w:val="28"/>
        </w:rPr>
        <w:t xml:space="preserve">  </w:t>
      </w:r>
      <w:r w:rsidRPr="00AE47CE">
        <w:rPr>
          <w:position w:val="-10"/>
          <w:sz w:val="28"/>
          <w:szCs w:val="28"/>
        </w:rPr>
        <w:object w:dxaOrig="200" w:dyaOrig="260" w14:anchorId="1A779B70">
          <v:shape id="_x0000_i1031" type="#_x0000_t75" style="width:10pt;height:13pt" o:ole="">
            <v:imagedata r:id="rId7" o:title=""/>
          </v:shape>
          <o:OLEObject Type="Embed" ProgID="Equation.3" ShapeID="_x0000_i1031" DrawAspect="Content" ObjectID="_1790341676" r:id="rId13"/>
        </w:object>
      </w:r>
      <w:r w:rsidRPr="000E36BF">
        <w:rPr>
          <w:sz w:val="28"/>
          <w:szCs w:val="28"/>
        </w:rPr>
        <w:t xml:space="preserve"> </w:t>
      </w:r>
    </w:p>
    <w:p w14:paraId="3F14F2BD" w14:textId="00865049" w:rsidR="000E36BF" w:rsidRP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</w:rPr>
        <w:t xml:space="preserve">2. </w:t>
      </w:r>
      <w:proofErr w:type="spellStart"/>
      <w:r w:rsidRPr="000E36BF">
        <w:rPr>
          <w:sz w:val="28"/>
          <w:szCs w:val="28"/>
        </w:rPr>
        <w:t>Фазалық</w:t>
      </w:r>
      <w:proofErr w:type="spellEnd"/>
      <w:r w:rsidRPr="000E36BF">
        <w:rPr>
          <w:sz w:val="28"/>
          <w:szCs w:val="28"/>
        </w:rPr>
        <w:t xml:space="preserve"> коэффициент </w:t>
      </w:r>
      <w:r w:rsidRPr="00AE47CE">
        <w:rPr>
          <w:position w:val="-10"/>
          <w:sz w:val="28"/>
          <w:szCs w:val="28"/>
        </w:rPr>
        <w:object w:dxaOrig="240" w:dyaOrig="320" w14:anchorId="17284FB3">
          <v:shape id="_x0000_i1032" type="#_x0000_t75" style="width:12pt;height:16pt" o:ole="">
            <v:imagedata r:id="rId9" o:title=""/>
          </v:shape>
          <o:OLEObject Type="Embed" ProgID="Equation.3" ShapeID="_x0000_i1032" DrawAspect="Content" ObjectID="_1790341677" r:id="rId14"/>
        </w:object>
      </w:r>
      <w:r w:rsidRPr="000E36BF">
        <w:rPr>
          <w:sz w:val="28"/>
          <w:szCs w:val="28"/>
        </w:rPr>
        <w:t xml:space="preserve"> </w:t>
      </w:r>
    </w:p>
    <w:p w14:paraId="21B1008C" w14:textId="628910AF" w:rsidR="000E36BF" w:rsidRP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</w:rPr>
        <w:t xml:space="preserve">3. </w:t>
      </w:r>
      <w:proofErr w:type="spellStart"/>
      <w:r w:rsidRPr="000E36BF">
        <w:rPr>
          <w:sz w:val="28"/>
          <w:szCs w:val="28"/>
        </w:rPr>
        <w:t>әлсіреу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коэффициенті</w:t>
      </w:r>
      <w:proofErr w:type="spellEnd"/>
      <w:r w:rsidRPr="000E36BF">
        <w:rPr>
          <w:sz w:val="28"/>
          <w:szCs w:val="28"/>
        </w:rPr>
        <w:t xml:space="preserve">  </w:t>
      </w:r>
      <w:r w:rsidRPr="00AE47CE">
        <w:rPr>
          <w:position w:val="-6"/>
          <w:sz w:val="28"/>
          <w:szCs w:val="28"/>
        </w:rPr>
        <w:object w:dxaOrig="240" w:dyaOrig="220" w14:anchorId="02B12FF2">
          <v:shape id="_x0000_i1033" type="#_x0000_t75" style="width:12pt;height:11pt" o:ole="">
            <v:imagedata r:id="rId5" o:title=""/>
          </v:shape>
          <o:OLEObject Type="Embed" ProgID="Equation.3" ShapeID="_x0000_i1033" DrawAspect="Content" ObjectID="_1790341678" r:id="rId15"/>
        </w:object>
      </w:r>
      <w:r w:rsidRPr="000E36BF">
        <w:rPr>
          <w:sz w:val="28"/>
          <w:szCs w:val="28"/>
        </w:rPr>
        <w:t xml:space="preserve"> </w:t>
      </w:r>
    </w:p>
    <w:p w14:paraId="63A438E9" w14:textId="423A61B4" w:rsidR="000E36BF" w:rsidRDefault="000E36BF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0E36BF">
        <w:rPr>
          <w:sz w:val="28"/>
          <w:szCs w:val="28"/>
        </w:rPr>
        <w:t xml:space="preserve">4. </w:t>
      </w:r>
      <w:proofErr w:type="spellStart"/>
      <w:r w:rsidRPr="000E36BF">
        <w:rPr>
          <w:sz w:val="28"/>
          <w:szCs w:val="28"/>
        </w:rPr>
        <w:t>Шеңбер</w:t>
      </w:r>
      <w:proofErr w:type="spellEnd"/>
      <w:r w:rsidRPr="000E36BF">
        <w:rPr>
          <w:sz w:val="28"/>
          <w:szCs w:val="28"/>
        </w:rPr>
        <w:t xml:space="preserve"> </w:t>
      </w:r>
      <w:proofErr w:type="spellStart"/>
      <w:r w:rsidRPr="000E36BF">
        <w:rPr>
          <w:sz w:val="28"/>
          <w:szCs w:val="28"/>
        </w:rPr>
        <w:t>жиілігі</w:t>
      </w:r>
      <w:proofErr w:type="spellEnd"/>
      <w:r w:rsidRPr="000E36BF">
        <w:rPr>
          <w:sz w:val="28"/>
          <w:szCs w:val="28"/>
        </w:rPr>
        <w:t xml:space="preserve"> </w:t>
      </w:r>
      <w:r w:rsidR="004105A5" w:rsidRPr="00AE47CE">
        <w:rPr>
          <w:position w:val="-6"/>
          <w:sz w:val="28"/>
          <w:szCs w:val="28"/>
        </w:rPr>
        <w:object w:dxaOrig="780" w:dyaOrig="279" w14:anchorId="0BA7DF9E">
          <v:shape id="_x0000_i1034" type="#_x0000_t75" style="width:39pt;height:14pt" o:ole="">
            <v:imagedata r:id="rId11" o:title=""/>
          </v:shape>
          <o:OLEObject Type="Embed" ProgID="Equation.3" ShapeID="_x0000_i1034" DrawAspect="Content" ObjectID="_1790341679" r:id="rId16"/>
        </w:object>
      </w:r>
      <w:r w:rsidRPr="000E36BF">
        <w:rPr>
          <w:sz w:val="28"/>
          <w:szCs w:val="28"/>
        </w:rPr>
        <w:t>f</w:t>
      </w:r>
    </w:p>
    <w:p w14:paraId="2352BF20" w14:textId="77777777" w:rsidR="00980F2F" w:rsidRDefault="00980F2F" w:rsidP="000E36BF">
      <w:pPr>
        <w:pStyle w:val="11"/>
        <w:shd w:val="clear" w:color="auto" w:fill="FFFFFF"/>
        <w:spacing w:before="240"/>
        <w:rPr>
          <w:sz w:val="28"/>
          <w:szCs w:val="28"/>
        </w:rPr>
      </w:pPr>
    </w:p>
    <w:p w14:paraId="6F628C29" w14:textId="4F199415" w:rsidR="004105A5" w:rsidRDefault="004105A5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>6. Қ</w:t>
      </w:r>
      <w:proofErr w:type="spellStart"/>
      <w:r w:rsidRPr="004105A5">
        <w:rPr>
          <w:sz w:val="28"/>
          <w:szCs w:val="28"/>
        </w:rPr>
        <w:t>андай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теңдеу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сипаттамалық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толқындық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кедергіні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сипаттайды</w:t>
      </w:r>
      <w:proofErr w:type="spellEnd"/>
      <w:r w:rsidRPr="004105A5">
        <w:rPr>
          <w:sz w:val="28"/>
          <w:szCs w:val="28"/>
        </w:rPr>
        <w:t>?</w:t>
      </w:r>
    </w:p>
    <w:p w14:paraId="2188A6B0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1.  </w:t>
      </w:r>
      <w:r w:rsidRPr="00AE47CE">
        <w:rPr>
          <w:position w:val="-12"/>
          <w:sz w:val="28"/>
          <w:szCs w:val="28"/>
        </w:rPr>
        <w:object w:dxaOrig="1420" w:dyaOrig="360" w14:anchorId="5D76E540">
          <v:shape id="_x0000_i1035" type="#_x0000_t75" style="width:71pt;height:18pt" o:ole="">
            <v:imagedata r:id="rId17" o:title=""/>
          </v:shape>
          <o:OLEObject Type="Embed" ProgID="Equation.3" ShapeID="_x0000_i1035" DrawAspect="Content" ObjectID="_1790341680" r:id="rId18"/>
        </w:object>
      </w:r>
    </w:p>
    <w:p w14:paraId="126F67C9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2.  </w:t>
      </w:r>
      <w:r w:rsidRPr="00AE47CE">
        <w:rPr>
          <w:position w:val="-12"/>
          <w:sz w:val="28"/>
          <w:szCs w:val="28"/>
        </w:rPr>
        <w:object w:dxaOrig="1080" w:dyaOrig="360" w14:anchorId="3545A5B0">
          <v:shape id="_x0000_i1036" type="#_x0000_t75" style="width:54pt;height:18pt" o:ole="">
            <v:imagedata r:id="rId19" o:title=""/>
          </v:shape>
          <o:OLEObject Type="Embed" ProgID="Equation.3" ShapeID="_x0000_i1036" DrawAspect="Content" ObjectID="_1790341681" r:id="rId20"/>
        </w:object>
      </w:r>
      <w:r w:rsidRPr="00AE47CE">
        <w:rPr>
          <w:sz w:val="28"/>
          <w:szCs w:val="28"/>
        </w:rPr>
        <w:t xml:space="preserve">  </w:t>
      </w:r>
    </w:p>
    <w:p w14:paraId="56ED4630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3.  </w:t>
      </w:r>
      <w:r w:rsidRPr="00AE47CE">
        <w:rPr>
          <w:position w:val="-10"/>
          <w:sz w:val="28"/>
          <w:szCs w:val="28"/>
        </w:rPr>
        <w:object w:dxaOrig="800" w:dyaOrig="320" w14:anchorId="4BF217D2">
          <v:shape id="_x0000_i1037" type="#_x0000_t75" style="width:40pt;height:16pt" o:ole="">
            <v:imagedata r:id="rId21" o:title=""/>
          </v:shape>
          <o:OLEObject Type="Embed" ProgID="Equation.3" ShapeID="_x0000_i1037" DrawAspect="Content" ObjectID="_1790341682" r:id="rId22"/>
        </w:object>
      </w:r>
    </w:p>
    <w:p w14:paraId="67AA73CE" w14:textId="7CEE6027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ind w:firstLine="720"/>
        <w:rPr>
          <w:sz w:val="28"/>
          <w:szCs w:val="28"/>
          <w:vertAlign w:val="subscript"/>
        </w:rPr>
      </w:pPr>
      <w:r w:rsidRPr="004105A5">
        <w:rPr>
          <w:sz w:val="28"/>
          <w:szCs w:val="28"/>
        </w:rPr>
        <w:t xml:space="preserve">4. </w:t>
      </w:r>
      <w:proofErr w:type="spellStart"/>
      <w:r w:rsidRPr="004105A5">
        <w:rPr>
          <w:sz w:val="28"/>
          <w:szCs w:val="28"/>
        </w:rPr>
        <w:t>Реактивтілік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кедергы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E47CE">
        <w:rPr>
          <w:sz w:val="28"/>
          <w:szCs w:val="28"/>
        </w:rPr>
        <w:t>Х</w:t>
      </w:r>
      <w:r w:rsidRPr="00AE47CE">
        <w:rPr>
          <w:sz w:val="28"/>
          <w:szCs w:val="28"/>
          <w:vertAlign w:val="subscript"/>
        </w:rPr>
        <w:t>с</w:t>
      </w:r>
      <w:proofErr w:type="spellEnd"/>
      <w:r w:rsidRPr="00AE47CE">
        <w:rPr>
          <w:sz w:val="28"/>
          <w:szCs w:val="28"/>
          <w:vertAlign w:val="subscript"/>
        </w:rPr>
        <w:t xml:space="preserve">   </w:t>
      </w:r>
      <w:proofErr w:type="gramStart"/>
      <w:r>
        <w:rPr>
          <w:sz w:val="28"/>
          <w:szCs w:val="28"/>
          <w:vertAlign w:val="subscript"/>
        </w:rPr>
        <w:t>не</w:t>
      </w:r>
      <w:r w:rsidRPr="00AE47CE">
        <w:rPr>
          <w:sz w:val="28"/>
          <w:szCs w:val="28"/>
        </w:rPr>
        <w:t xml:space="preserve">  Х</w:t>
      </w:r>
      <w:proofErr w:type="gramEnd"/>
      <w:r w:rsidRPr="00AE47CE">
        <w:rPr>
          <w:sz w:val="28"/>
          <w:szCs w:val="28"/>
          <w:vertAlign w:val="subscript"/>
          <w:lang w:val="en-US"/>
        </w:rPr>
        <w:t>L</w:t>
      </w:r>
    </w:p>
    <w:p w14:paraId="5EB3A06F" w14:textId="77777777" w:rsidR="00980F2F" w:rsidRDefault="00980F2F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</w:p>
    <w:p w14:paraId="40EE904D" w14:textId="387AEBC4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>7. Ф</w:t>
      </w:r>
      <w:proofErr w:type="spellStart"/>
      <w:r w:rsidRPr="004105A5">
        <w:rPr>
          <w:sz w:val="28"/>
          <w:szCs w:val="28"/>
        </w:rPr>
        <w:t>азалық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деп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нені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айтады</w:t>
      </w:r>
      <w:proofErr w:type="spellEnd"/>
      <w:r w:rsidRPr="004105A5">
        <w:rPr>
          <w:sz w:val="28"/>
          <w:szCs w:val="28"/>
        </w:rPr>
        <w:t>?</w:t>
      </w:r>
    </w:p>
    <w:p w14:paraId="1B22B101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1. </w:t>
      </w:r>
      <w:proofErr w:type="spellStart"/>
      <w:r w:rsidRPr="004105A5">
        <w:rPr>
          <w:sz w:val="28"/>
          <w:szCs w:val="28"/>
        </w:rPr>
        <w:t>Фазалық</w:t>
      </w:r>
      <w:proofErr w:type="spellEnd"/>
      <w:r w:rsidRPr="004105A5">
        <w:rPr>
          <w:sz w:val="28"/>
          <w:szCs w:val="28"/>
        </w:rPr>
        <w:t xml:space="preserve"> коэффициент.</w:t>
      </w:r>
    </w:p>
    <w:p w14:paraId="1CED390D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2. Энергия </w:t>
      </w:r>
      <w:proofErr w:type="spellStart"/>
      <w:r w:rsidRPr="004105A5">
        <w:rPr>
          <w:sz w:val="28"/>
          <w:szCs w:val="28"/>
        </w:rPr>
        <w:t>кеңістігіндегі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қозғалыс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жылдамдығы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немесе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баяу</w:t>
      </w:r>
      <w:proofErr w:type="spellEnd"/>
      <w:r w:rsidRPr="004105A5">
        <w:rPr>
          <w:sz w:val="28"/>
          <w:szCs w:val="28"/>
        </w:rPr>
        <w:t xml:space="preserve"> конверт </w:t>
      </w:r>
      <w:proofErr w:type="spellStart"/>
      <w:r w:rsidRPr="004105A5">
        <w:rPr>
          <w:sz w:val="28"/>
          <w:szCs w:val="28"/>
        </w:rPr>
        <w:t>немесе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толқындар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тобы</w:t>
      </w:r>
      <w:proofErr w:type="spellEnd"/>
      <w:r w:rsidRPr="004105A5">
        <w:rPr>
          <w:sz w:val="28"/>
          <w:szCs w:val="28"/>
        </w:rPr>
        <w:t xml:space="preserve">    </w:t>
      </w:r>
    </w:p>
    <w:p w14:paraId="53B2585A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3. Спрэд </w:t>
      </w:r>
      <w:proofErr w:type="spellStart"/>
      <w:r w:rsidRPr="004105A5">
        <w:rPr>
          <w:sz w:val="28"/>
          <w:szCs w:val="28"/>
        </w:rPr>
        <w:t>коэффициенті</w:t>
      </w:r>
      <w:proofErr w:type="spellEnd"/>
      <w:r w:rsidRPr="004105A5">
        <w:rPr>
          <w:sz w:val="28"/>
          <w:szCs w:val="28"/>
        </w:rPr>
        <w:t>.</w:t>
      </w:r>
    </w:p>
    <w:p w14:paraId="71AAFF38" w14:textId="7BF44A1C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4. </w:t>
      </w:r>
      <w:proofErr w:type="spellStart"/>
      <w:r w:rsidRPr="004105A5">
        <w:rPr>
          <w:sz w:val="28"/>
          <w:szCs w:val="28"/>
        </w:rPr>
        <w:t>Тең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фазалар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бетінің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қозғалыс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жылдамдығы</w:t>
      </w:r>
      <w:proofErr w:type="spellEnd"/>
    </w:p>
    <w:p w14:paraId="27B99F37" w14:textId="77777777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</w:p>
    <w:p w14:paraId="2E10CFBB" w14:textId="05D06B86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>8. Т</w:t>
      </w:r>
      <w:proofErr w:type="spellStart"/>
      <w:r w:rsidRPr="004105A5">
        <w:rPr>
          <w:sz w:val="28"/>
          <w:szCs w:val="28"/>
        </w:rPr>
        <w:t>оптық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деп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нені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айтады</w:t>
      </w:r>
      <w:proofErr w:type="spellEnd"/>
      <w:r w:rsidRPr="004105A5">
        <w:rPr>
          <w:sz w:val="28"/>
          <w:szCs w:val="28"/>
        </w:rPr>
        <w:t>?</w:t>
      </w:r>
    </w:p>
    <w:p w14:paraId="55FDF939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1. </w:t>
      </w:r>
      <w:proofErr w:type="spellStart"/>
      <w:r w:rsidRPr="004105A5">
        <w:rPr>
          <w:sz w:val="28"/>
          <w:szCs w:val="28"/>
        </w:rPr>
        <w:t>Фазалары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бірдей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беттің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қозғалыс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жылдамдығы</w:t>
      </w:r>
      <w:proofErr w:type="spellEnd"/>
      <w:r w:rsidRPr="004105A5">
        <w:rPr>
          <w:sz w:val="28"/>
          <w:szCs w:val="28"/>
        </w:rPr>
        <w:t xml:space="preserve">    </w:t>
      </w:r>
    </w:p>
    <w:p w14:paraId="0B4ED3B5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2. Энергия </w:t>
      </w:r>
      <w:proofErr w:type="spellStart"/>
      <w:r w:rsidRPr="004105A5">
        <w:rPr>
          <w:sz w:val="28"/>
          <w:szCs w:val="28"/>
        </w:rPr>
        <w:t>кеңістігіндегі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қозғалыс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жылдамдығы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немесе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баяу</w:t>
      </w:r>
      <w:proofErr w:type="spellEnd"/>
      <w:r w:rsidRPr="004105A5">
        <w:rPr>
          <w:sz w:val="28"/>
          <w:szCs w:val="28"/>
        </w:rPr>
        <w:t xml:space="preserve"> конверт </w:t>
      </w:r>
      <w:proofErr w:type="spellStart"/>
      <w:r w:rsidRPr="004105A5">
        <w:rPr>
          <w:sz w:val="28"/>
          <w:szCs w:val="28"/>
        </w:rPr>
        <w:t>немесе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толқындар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тобы</w:t>
      </w:r>
      <w:proofErr w:type="spellEnd"/>
      <w:r w:rsidRPr="004105A5">
        <w:rPr>
          <w:sz w:val="28"/>
          <w:szCs w:val="28"/>
        </w:rPr>
        <w:t xml:space="preserve">    </w:t>
      </w:r>
    </w:p>
    <w:p w14:paraId="6A1C6B9E" w14:textId="77777777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3. Спрэд </w:t>
      </w:r>
      <w:proofErr w:type="spellStart"/>
      <w:r w:rsidRPr="004105A5">
        <w:rPr>
          <w:sz w:val="28"/>
          <w:szCs w:val="28"/>
        </w:rPr>
        <w:t>коэффициенті</w:t>
      </w:r>
      <w:proofErr w:type="spellEnd"/>
      <w:r w:rsidRPr="004105A5">
        <w:rPr>
          <w:sz w:val="28"/>
          <w:szCs w:val="28"/>
        </w:rPr>
        <w:t>.</w:t>
      </w:r>
    </w:p>
    <w:p w14:paraId="619DF3F7" w14:textId="5F597453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 xml:space="preserve">4. </w:t>
      </w:r>
      <w:proofErr w:type="spellStart"/>
      <w:r w:rsidRPr="004105A5">
        <w:rPr>
          <w:sz w:val="28"/>
          <w:szCs w:val="28"/>
        </w:rPr>
        <w:t>Фазалық</w:t>
      </w:r>
      <w:proofErr w:type="spellEnd"/>
      <w:r w:rsidRPr="004105A5">
        <w:rPr>
          <w:sz w:val="28"/>
          <w:szCs w:val="28"/>
        </w:rPr>
        <w:t xml:space="preserve"> коэффициент.</w:t>
      </w:r>
    </w:p>
    <w:p w14:paraId="3FF33341" w14:textId="77777777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</w:p>
    <w:p w14:paraId="53666824" w14:textId="77777777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</w:p>
    <w:p w14:paraId="56873C45" w14:textId="77777777" w:rsid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</w:p>
    <w:p w14:paraId="6CB17ADE" w14:textId="02277D01" w:rsidR="004105A5" w:rsidRPr="004105A5" w:rsidRDefault="004105A5" w:rsidP="004105A5">
      <w:pPr>
        <w:pStyle w:val="11"/>
        <w:shd w:val="clear" w:color="auto" w:fill="FFFFFF"/>
        <w:tabs>
          <w:tab w:val="left" w:pos="778"/>
        </w:tabs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>9. Em</w:t>
      </w:r>
      <w:proofErr w:type="spellStart"/>
      <w:r w:rsidRPr="004105A5">
        <w:rPr>
          <w:sz w:val="28"/>
          <w:szCs w:val="28"/>
        </w:rPr>
        <w:t>n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типті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толқындар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үшін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сипаттамалық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кедергі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қалай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анықталады</w:t>
      </w:r>
      <w:proofErr w:type="spellEnd"/>
      <w:r w:rsidRPr="004105A5">
        <w:rPr>
          <w:sz w:val="28"/>
          <w:szCs w:val="28"/>
        </w:rPr>
        <w:t>?</w:t>
      </w:r>
    </w:p>
    <w:p w14:paraId="0CD19623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1. </w:t>
      </w:r>
      <w:r w:rsidRPr="00AE47CE">
        <w:rPr>
          <w:position w:val="-14"/>
          <w:sz w:val="28"/>
          <w:szCs w:val="28"/>
        </w:rPr>
        <w:object w:dxaOrig="2420" w:dyaOrig="460" w14:anchorId="44D3E40C">
          <v:shape id="_x0000_i1041" type="#_x0000_t75" style="width:121pt;height:23pt" o:ole="">
            <v:imagedata r:id="rId23" o:title=""/>
          </v:shape>
          <o:OLEObject Type="Embed" ProgID="Equation.3" ShapeID="_x0000_i1041" DrawAspect="Content" ObjectID="_1790341683" r:id="rId24"/>
        </w:object>
      </w:r>
    </w:p>
    <w:p w14:paraId="5F798625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0FE0684B">
          <v:shape id="_x0000_i1042" type="#_x0000_t75" style="width:107pt;height:20pt" o:ole="">
            <v:imagedata r:id="rId25" o:title=""/>
          </v:shape>
          <o:OLEObject Type="Embed" ProgID="Equation.3" ShapeID="_x0000_i1042" DrawAspect="Content" ObjectID="_1790341684" r:id="rId26"/>
        </w:object>
      </w:r>
    </w:p>
    <w:p w14:paraId="541C1394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3.  </w:t>
      </w:r>
      <w:r w:rsidRPr="00AE47CE">
        <w:rPr>
          <w:position w:val="-14"/>
          <w:sz w:val="28"/>
          <w:szCs w:val="28"/>
        </w:rPr>
        <w:object w:dxaOrig="3347" w:dyaOrig="448" w14:anchorId="2F0DC71C">
          <v:shape id="_x0000_i1043" type="#_x0000_t75" style="width:167pt;height:22pt" o:ole="">
            <v:imagedata r:id="rId27" o:title=""/>
          </v:shape>
          <o:OLEObject Type="Embed" ProgID="Equation.3" ShapeID="_x0000_i1043" DrawAspect="Content" ObjectID="_1790341685" r:id="rId28"/>
        </w:object>
      </w:r>
    </w:p>
    <w:p w14:paraId="5428024F" w14:textId="77777777" w:rsidR="004105A5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4.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3E9C4A0C">
          <v:shape id="_x0000_i1044" type="#_x0000_t75" style="width:122pt;height:20pt" o:ole="">
            <v:imagedata r:id="rId29" o:title=""/>
          </v:shape>
          <o:OLEObject Type="Embed" ProgID="Equation.3" ShapeID="_x0000_i1044" DrawAspect="Content" ObjectID="_1790341686" r:id="rId30"/>
        </w:object>
      </w:r>
    </w:p>
    <w:p w14:paraId="2E1A6044" w14:textId="77777777" w:rsidR="00980F2F" w:rsidRDefault="00980F2F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</w:p>
    <w:p w14:paraId="7388D029" w14:textId="2C1EA12F" w:rsidR="004105A5" w:rsidRPr="004105A5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4105A5">
        <w:rPr>
          <w:sz w:val="28"/>
          <w:szCs w:val="28"/>
        </w:rPr>
        <w:t>10. H</w:t>
      </w:r>
      <w:proofErr w:type="spellStart"/>
      <w:r w:rsidRPr="004105A5">
        <w:rPr>
          <w:sz w:val="28"/>
          <w:szCs w:val="28"/>
        </w:rPr>
        <w:t>mn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типті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толқындар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үшін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сипаттамалық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кедергі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қалай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анықталады</w:t>
      </w:r>
      <w:proofErr w:type="spellEnd"/>
    </w:p>
    <w:p w14:paraId="5B0D6B77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1881E05F">
          <v:shape id="_x0000_i1049" type="#_x0000_t75" style="width:122pt;height:20pt" o:ole="">
            <v:imagedata r:id="rId29" o:title=""/>
          </v:shape>
          <o:OLEObject Type="Embed" ProgID="Equation.3" ShapeID="_x0000_i1049" DrawAspect="Content" ObjectID="_1790341687" r:id="rId31"/>
        </w:object>
      </w:r>
    </w:p>
    <w:p w14:paraId="2CE0ACCB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</w:t>
      </w:r>
      <w:r w:rsidRPr="00AE47CE">
        <w:rPr>
          <w:position w:val="-14"/>
          <w:sz w:val="28"/>
          <w:szCs w:val="28"/>
        </w:rPr>
        <w:object w:dxaOrig="3347" w:dyaOrig="448" w14:anchorId="498958D4">
          <v:shape id="_x0000_i1050" type="#_x0000_t75" style="width:167pt;height:22pt" o:ole="">
            <v:imagedata r:id="rId27" o:title=""/>
          </v:shape>
          <o:OLEObject Type="Embed" ProgID="Equation.3" ShapeID="_x0000_i1050" DrawAspect="Content" ObjectID="_1790341688" r:id="rId32"/>
        </w:object>
      </w:r>
    </w:p>
    <w:p w14:paraId="4251A530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3.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35219F53">
          <v:shape id="_x0000_i1051" type="#_x0000_t75" style="width:107pt;height:20pt" o:ole="">
            <v:imagedata r:id="rId25" o:title=""/>
          </v:shape>
          <o:OLEObject Type="Embed" ProgID="Equation.3" ShapeID="_x0000_i1051" DrawAspect="Content" ObjectID="_1790341689" r:id="rId33"/>
        </w:object>
      </w:r>
    </w:p>
    <w:p w14:paraId="513AFA2E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4.  </w:t>
      </w:r>
      <w:r w:rsidRPr="00AE47CE">
        <w:rPr>
          <w:position w:val="-14"/>
          <w:sz w:val="28"/>
          <w:szCs w:val="28"/>
        </w:rPr>
        <w:object w:dxaOrig="2420" w:dyaOrig="460" w14:anchorId="65E9F29D">
          <v:shape id="_x0000_i1052" type="#_x0000_t75" style="width:121pt;height:23pt" o:ole="">
            <v:imagedata r:id="rId23" o:title=""/>
          </v:shape>
          <o:OLEObject Type="Embed" ProgID="Equation.3" ShapeID="_x0000_i1052" DrawAspect="Content" ObjectID="_1790341690" r:id="rId34"/>
        </w:object>
      </w:r>
    </w:p>
    <w:p w14:paraId="285E1602" w14:textId="77777777" w:rsidR="00980F2F" w:rsidRDefault="00980F2F" w:rsidP="000E36BF">
      <w:pPr>
        <w:pStyle w:val="11"/>
        <w:shd w:val="clear" w:color="auto" w:fill="FFFFFF"/>
        <w:spacing w:before="240"/>
        <w:rPr>
          <w:sz w:val="28"/>
          <w:szCs w:val="28"/>
        </w:rPr>
      </w:pPr>
    </w:p>
    <w:p w14:paraId="667E7BDF" w14:textId="44EBE286" w:rsidR="004105A5" w:rsidRPr="000E36BF" w:rsidRDefault="004105A5" w:rsidP="000E36BF">
      <w:pPr>
        <w:pStyle w:val="11"/>
        <w:shd w:val="clear" w:color="auto" w:fill="FFFFFF"/>
        <w:spacing w:before="240"/>
        <w:rPr>
          <w:sz w:val="28"/>
          <w:szCs w:val="28"/>
        </w:rPr>
      </w:pPr>
      <w:r w:rsidRPr="004105A5">
        <w:rPr>
          <w:sz w:val="28"/>
          <w:szCs w:val="28"/>
        </w:rPr>
        <w:t>11. Ж</w:t>
      </w:r>
      <w:proofErr w:type="spellStart"/>
      <w:r w:rsidRPr="004105A5">
        <w:rPr>
          <w:sz w:val="28"/>
          <w:szCs w:val="28"/>
        </w:rPr>
        <w:t>олақ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сызығы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үшін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сипаттамалық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кедергі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қалай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анықталады</w:t>
      </w:r>
      <w:proofErr w:type="spellEnd"/>
    </w:p>
    <w:p w14:paraId="7AB16AB1" w14:textId="741F7684" w:rsidR="000E36BF" w:rsidRDefault="000E36B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6DE00F" w14:textId="77777777" w:rsidR="004105A5" w:rsidRPr="004105A5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lang w:val="kk-KZ"/>
        </w:rPr>
      </w:pPr>
      <w:r w:rsidRPr="004105A5">
        <w:rPr>
          <w:sz w:val="28"/>
          <w:szCs w:val="28"/>
          <w:lang w:val="kk-KZ"/>
        </w:rPr>
        <w:t xml:space="preserve">1.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03B1F066">
          <v:shape id="_x0000_i1057" type="#_x0000_t75" style="width:107pt;height:20pt" o:ole="">
            <v:imagedata r:id="rId25" o:title=""/>
          </v:shape>
          <o:OLEObject Type="Embed" ProgID="Equation.3" ShapeID="_x0000_i1057" DrawAspect="Content" ObjectID="_1790341691" r:id="rId35"/>
        </w:object>
      </w:r>
    </w:p>
    <w:p w14:paraId="6C395BEA" w14:textId="77777777" w:rsidR="004105A5" w:rsidRPr="004105A5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lang w:val="kk-KZ"/>
        </w:rPr>
      </w:pPr>
      <w:r w:rsidRPr="004105A5">
        <w:rPr>
          <w:sz w:val="28"/>
          <w:szCs w:val="28"/>
          <w:lang w:val="kk-KZ"/>
        </w:rPr>
        <w:t xml:space="preserve">2. </w:t>
      </w:r>
      <w:r w:rsidRPr="00AE47CE">
        <w:rPr>
          <w:position w:val="-14"/>
          <w:sz w:val="28"/>
          <w:szCs w:val="28"/>
        </w:rPr>
        <w:object w:dxaOrig="3347" w:dyaOrig="448" w14:anchorId="5C60214A">
          <v:shape id="_x0000_i1058" type="#_x0000_t75" style="width:167pt;height:22pt" o:ole="">
            <v:imagedata r:id="rId27" o:title=""/>
          </v:shape>
          <o:OLEObject Type="Embed" ProgID="Equation.3" ShapeID="_x0000_i1058" DrawAspect="Content" ObjectID="_1790341692" r:id="rId36"/>
        </w:object>
      </w:r>
    </w:p>
    <w:p w14:paraId="6F88103F" w14:textId="76837D72" w:rsidR="004105A5" w:rsidRPr="004105A5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lang w:val="kk-KZ"/>
        </w:rPr>
      </w:pPr>
      <w:r w:rsidRPr="004105A5">
        <w:rPr>
          <w:sz w:val="28"/>
          <w:szCs w:val="28"/>
          <w:lang w:val="kk-KZ"/>
        </w:rPr>
        <w:t>3</w:t>
      </w:r>
      <w:r w:rsidRPr="004105A5">
        <w:rPr>
          <w:sz w:val="28"/>
          <w:szCs w:val="28"/>
          <w:lang w:val="kk-KZ"/>
        </w:rPr>
        <w:t xml:space="preserve">.  </w:t>
      </w:r>
      <w:r w:rsidRPr="00AE47CE">
        <w:rPr>
          <w:position w:val="-14"/>
          <w:sz w:val="28"/>
          <w:szCs w:val="28"/>
        </w:rPr>
        <w:object w:dxaOrig="2420" w:dyaOrig="460" w14:anchorId="6EEA0279">
          <v:shape id="_x0000_i1059" type="#_x0000_t75" style="width:121pt;height:23pt" o:ole="">
            <v:imagedata r:id="rId23" o:title=""/>
          </v:shape>
          <o:OLEObject Type="Embed" ProgID="Equation.3" ShapeID="_x0000_i1059" DrawAspect="Content" ObjectID="_1790341693" r:id="rId37"/>
        </w:object>
      </w:r>
    </w:p>
    <w:p w14:paraId="658D959F" w14:textId="4F106A1A" w:rsidR="004105A5" w:rsidRPr="004105A5" w:rsidRDefault="004105A5" w:rsidP="000E36BF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4.</w:t>
      </w:r>
      <w:r w:rsidRPr="004105A5">
        <w:rPr>
          <w:sz w:val="28"/>
          <w:szCs w:val="28"/>
          <w:lang w:val="kk-KZ"/>
        </w:rPr>
        <w:t xml:space="preserve">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132E857F">
          <v:shape id="_x0000_i1063" type="#_x0000_t75" style="width:122pt;height:20pt" o:ole="">
            <v:imagedata r:id="rId29" o:title=""/>
          </v:shape>
          <o:OLEObject Type="Embed" ProgID="Equation.3" ShapeID="_x0000_i1063" DrawAspect="Content" ObjectID="_1790341694" r:id="rId38"/>
        </w:object>
      </w:r>
    </w:p>
    <w:p w14:paraId="71B0E29E" w14:textId="77777777" w:rsidR="00980F2F" w:rsidRDefault="00980F2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BE34B3" w14:textId="77777777" w:rsidR="00980F2F" w:rsidRDefault="00980F2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9E0908" w14:textId="77777777" w:rsidR="00980F2F" w:rsidRDefault="00980F2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ECEBAD" w14:textId="77777777" w:rsidR="00980F2F" w:rsidRDefault="00980F2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5D9D7E" w14:textId="77777777" w:rsidR="00980F2F" w:rsidRDefault="00980F2F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B4D34B" w14:textId="4E1A3B31" w:rsidR="004105A5" w:rsidRDefault="004105A5" w:rsidP="000E36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5A5">
        <w:rPr>
          <w:rFonts w:ascii="Times New Roman" w:hAnsi="Times New Roman" w:cs="Times New Roman"/>
          <w:sz w:val="28"/>
          <w:szCs w:val="28"/>
          <w:lang w:val="kk-KZ"/>
        </w:rPr>
        <w:lastRenderedPageBreak/>
        <w:t>12. Т 1 типті толқындар үшін сипаттамалық кедергі қалай анықталады.</w:t>
      </w:r>
    </w:p>
    <w:p w14:paraId="19BE3394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1. </w:t>
      </w:r>
      <w:r w:rsidRPr="00AE47CE">
        <w:rPr>
          <w:position w:val="-14"/>
          <w:sz w:val="28"/>
          <w:szCs w:val="28"/>
        </w:rPr>
        <w:object w:dxaOrig="3347" w:dyaOrig="448" w14:anchorId="05140EC9">
          <v:shape id="_x0000_i1064" type="#_x0000_t75" style="width:167pt;height:22pt" o:ole="">
            <v:imagedata r:id="rId27" o:title=""/>
          </v:shape>
          <o:OLEObject Type="Embed" ProgID="Equation.3" ShapeID="_x0000_i1064" DrawAspect="Content" ObjectID="_1790341695" r:id="rId39"/>
        </w:object>
      </w:r>
    </w:p>
    <w:p w14:paraId="30CD647F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4"/>
          <w:sz w:val="28"/>
          <w:szCs w:val="28"/>
        </w:rPr>
        <w:object w:dxaOrig="2420" w:dyaOrig="460" w14:anchorId="6D87F06F">
          <v:shape id="_x0000_i1065" type="#_x0000_t75" style="width:121pt;height:23pt" o:ole="">
            <v:imagedata r:id="rId23" o:title=""/>
          </v:shape>
          <o:OLEObject Type="Embed" ProgID="Equation.3" ShapeID="_x0000_i1065" DrawAspect="Content" ObjectID="_1790341696" r:id="rId40"/>
        </w:object>
      </w:r>
    </w:p>
    <w:p w14:paraId="52952AA9" w14:textId="77777777" w:rsidR="004105A5" w:rsidRPr="00B8032D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3.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131FD41A">
          <v:shape id="_x0000_i1066" type="#_x0000_t75" style="width:107pt;height:20pt" o:ole="">
            <v:imagedata r:id="rId25" o:title=""/>
          </v:shape>
          <o:OLEObject Type="Embed" ProgID="Equation.3" ShapeID="_x0000_i1066" DrawAspect="Content" ObjectID="_1790341697" r:id="rId41"/>
        </w:object>
      </w:r>
    </w:p>
    <w:p w14:paraId="15B000BD" w14:textId="376DC670" w:rsidR="004105A5" w:rsidRDefault="004105A5" w:rsidP="00410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8032D">
        <w:rPr>
          <w:sz w:val="28"/>
          <w:szCs w:val="28"/>
        </w:rPr>
        <w:t xml:space="preserve">4.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4718B400">
          <v:shape id="_x0000_i1067" type="#_x0000_t75" style="width:122pt;height:20pt" o:ole="">
            <v:imagedata r:id="rId42" o:title=""/>
          </v:shape>
          <o:OLEObject Type="Embed" ProgID="Equation.3" ShapeID="_x0000_i1067" DrawAspect="Content" ObjectID="_1790341698" r:id="rId43"/>
        </w:object>
      </w:r>
    </w:p>
    <w:p w14:paraId="06C32C75" w14:textId="77777777" w:rsidR="004105A5" w:rsidRDefault="004105A5" w:rsidP="004105A5">
      <w:pPr>
        <w:jc w:val="both"/>
        <w:rPr>
          <w:sz w:val="28"/>
          <w:szCs w:val="28"/>
        </w:rPr>
      </w:pPr>
    </w:p>
    <w:p w14:paraId="2BD4B36D" w14:textId="77777777" w:rsidR="004105A5" w:rsidRDefault="004105A5" w:rsidP="004105A5">
      <w:pPr>
        <w:jc w:val="both"/>
        <w:rPr>
          <w:sz w:val="28"/>
          <w:szCs w:val="28"/>
        </w:rPr>
      </w:pPr>
    </w:p>
    <w:p w14:paraId="487D3C7F" w14:textId="77777777" w:rsidR="004105A5" w:rsidRPr="004105A5" w:rsidRDefault="004105A5" w:rsidP="004105A5">
      <w:pPr>
        <w:jc w:val="both"/>
        <w:rPr>
          <w:sz w:val="28"/>
          <w:szCs w:val="28"/>
        </w:rPr>
      </w:pPr>
    </w:p>
    <w:p w14:paraId="239D503F" w14:textId="3E2F6F1D" w:rsidR="004105A5" w:rsidRDefault="004105A5" w:rsidP="004105A5">
      <w:pPr>
        <w:jc w:val="both"/>
        <w:rPr>
          <w:rFonts w:ascii="Times New Roman" w:hAnsi="Times New Roman" w:cs="Times New Roman"/>
          <w:sz w:val="28"/>
          <w:szCs w:val="28"/>
        </w:rPr>
      </w:pPr>
      <w:r w:rsidRPr="004105A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Тіктөртбұрышты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>?</w:t>
      </w:r>
    </w:p>
    <w:p w14:paraId="3874189C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1. Н</w:t>
      </w:r>
      <w:r w:rsidRPr="00AE47CE">
        <w:rPr>
          <w:sz w:val="28"/>
          <w:szCs w:val="28"/>
          <w:vertAlign w:val="subscript"/>
        </w:rPr>
        <w:t>10</w:t>
      </w:r>
    </w:p>
    <w:p w14:paraId="58E0FD4D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11</w:t>
      </w:r>
    </w:p>
    <w:p w14:paraId="4A624AA3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НЕ</w:t>
      </w:r>
      <w:r w:rsidRPr="00AE47CE">
        <w:rPr>
          <w:sz w:val="28"/>
          <w:szCs w:val="28"/>
          <w:vertAlign w:val="subscript"/>
        </w:rPr>
        <w:t>11</w:t>
      </w:r>
    </w:p>
    <w:p w14:paraId="37D63CFC" w14:textId="77777777" w:rsidR="004105A5" w:rsidRDefault="004105A5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p w14:paraId="3FD542EF" w14:textId="77777777" w:rsidR="004105A5" w:rsidRPr="00AE47CE" w:rsidRDefault="004105A5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</w:p>
    <w:p w14:paraId="25E0B218" w14:textId="4480E454" w:rsidR="004105A5" w:rsidRDefault="004105A5" w:rsidP="004105A5">
      <w:pPr>
        <w:jc w:val="both"/>
        <w:rPr>
          <w:rFonts w:ascii="Times New Roman" w:hAnsi="Times New Roman" w:cs="Times New Roman"/>
          <w:sz w:val="28"/>
          <w:szCs w:val="28"/>
        </w:rPr>
      </w:pPr>
      <w:r w:rsidRPr="004105A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металл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A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4105A5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2E319F96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1. НЕ</w:t>
      </w:r>
      <w:r w:rsidRPr="00AE47CE">
        <w:rPr>
          <w:sz w:val="28"/>
          <w:szCs w:val="28"/>
          <w:vertAlign w:val="subscript"/>
        </w:rPr>
        <w:t>11</w:t>
      </w:r>
    </w:p>
    <w:p w14:paraId="40C40F8A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10</w:t>
      </w:r>
    </w:p>
    <w:p w14:paraId="3C94F700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</w:t>
      </w:r>
      <w:r w:rsidRPr="00AE47CE">
        <w:rPr>
          <w:sz w:val="28"/>
          <w:szCs w:val="28"/>
          <w:vertAlign w:val="subscript"/>
        </w:rPr>
        <w:t>11</w:t>
      </w:r>
    </w:p>
    <w:p w14:paraId="39D49AFC" w14:textId="77777777" w:rsidR="004105A5" w:rsidRPr="00AE47CE" w:rsidRDefault="004105A5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p w14:paraId="2C033D38" w14:textId="77777777" w:rsidR="00980F2F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4105A5">
        <w:rPr>
          <w:sz w:val="28"/>
          <w:szCs w:val="28"/>
        </w:rPr>
        <w:t xml:space="preserve">15. </w:t>
      </w:r>
      <w:proofErr w:type="spellStart"/>
      <w:r w:rsidRPr="004105A5">
        <w:rPr>
          <w:sz w:val="28"/>
          <w:szCs w:val="28"/>
        </w:rPr>
        <w:t>Дөңгелек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диэлектрлік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өткізгіш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үшін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қандай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толқын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негізгі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болып</w:t>
      </w:r>
      <w:proofErr w:type="spellEnd"/>
      <w:r w:rsidRPr="004105A5">
        <w:rPr>
          <w:sz w:val="28"/>
          <w:szCs w:val="28"/>
        </w:rPr>
        <w:t xml:space="preserve"> </w:t>
      </w:r>
      <w:proofErr w:type="spellStart"/>
      <w:r w:rsidRPr="004105A5">
        <w:rPr>
          <w:sz w:val="28"/>
          <w:szCs w:val="28"/>
        </w:rPr>
        <w:t>табылады</w:t>
      </w:r>
      <w:proofErr w:type="spellEnd"/>
      <w:r w:rsidRPr="004105A5">
        <w:rPr>
          <w:sz w:val="28"/>
          <w:szCs w:val="28"/>
        </w:rPr>
        <w:t>?</w:t>
      </w:r>
      <w:r w:rsidRPr="004105A5">
        <w:rPr>
          <w:sz w:val="28"/>
          <w:szCs w:val="28"/>
        </w:rPr>
        <w:t xml:space="preserve"> </w:t>
      </w:r>
    </w:p>
    <w:p w14:paraId="11603FB9" w14:textId="36F6901B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1. НЕ</w:t>
      </w:r>
      <w:r w:rsidRPr="00AE47CE">
        <w:rPr>
          <w:sz w:val="28"/>
          <w:szCs w:val="28"/>
          <w:vertAlign w:val="subscript"/>
        </w:rPr>
        <w:t>11</w:t>
      </w:r>
    </w:p>
    <w:p w14:paraId="34795D52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11</w:t>
      </w:r>
    </w:p>
    <w:p w14:paraId="2EFDE6B6" w14:textId="77777777" w:rsidR="004105A5" w:rsidRPr="00AE47CE" w:rsidRDefault="004105A5" w:rsidP="004105A5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</w:t>
      </w:r>
      <w:r w:rsidRPr="00AE47CE">
        <w:rPr>
          <w:sz w:val="28"/>
          <w:szCs w:val="28"/>
          <w:vertAlign w:val="subscript"/>
        </w:rPr>
        <w:t>10</w:t>
      </w:r>
    </w:p>
    <w:p w14:paraId="5D889860" w14:textId="77777777" w:rsidR="004105A5" w:rsidRDefault="004105A5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p w14:paraId="4CBF623B" w14:textId="77777777" w:rsidR="00980F2F" w:rsidRDefault="00980F2F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</w:p>
    <w:p w14:paraId="0997012C" w14:textId="256FCAAF" w:rsidR="00980F2F" w:rsidRDefault="00980F2F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980F2F">
        <w:rPr>
          <w:color w:val="000000"/>
          <w:spacing w:val="8"/>
          <w:sz w:val="28"/>
          <w:szCs w:val="28"/>
        </w:rPr>
        <w:lastRenderedPageBreak/>
        <w:t>16. К</w:t>
      </w:r>
      <w:proofErr w:type="spellStart"/>
      <w:r w:rsidRPr="00980F2F">
        <w:rPr>
          <w:color w:val="000000"/>
          <w:spacing w:val="8"/>
          <w:sz w:val="28"/>
          <w:szCs w:val="28"/>
        </w:rPr>
        <w:t>оаксиалды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толқын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өткізгіштер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үшін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қай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толқын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негізгі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болып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табылады</w:t>
      </w:r>
      <w:proofErr w:type="spellEnd"/>
      <w:r w:rsidRPr="00980F2F">
        <w:rPr>
          <w:color w:val="000000"/>
          <w:spacing w:val="8"/>
          <w:sz w:val="28"/>
          <w:szCs w:val="28"/>
        </w:rPr>
        <w:t>?</w:t>
      </w:r>
    </w:p>
    <w:p w14:paraId="0FAC15C3" w14:textId="77777777" w:rsidR="00980F2F" w:rsidRPr="00AE47CE" w:rsidRDefault="00980F2F" w:rsidP="00980F2F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1. Н</w:t>
      </w:r>
      <w:r w:rsidRPr="00AE47CE">
        <w:rPr>
          <w:sz w:val="28"/>
          <w:szCs w:val="28"/>
          <w:vertAlign w:val="subscript"/>
        </w:rPr>
        <w:t>11</w:t>
      </w:r>
    </w:p>
    <w:p w14:paraId="57CBA2E5" w14:textId="77777777" w:rsidR="00980F2F" w:rsidRPr="00AE47CE" w:rsidRDefault="00980F2F" w:rsidP="00980F2F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10</w:t>
      </w:r>
    </w:p>
    <w:p w14:paraId="3A3508DA" w14:textId="77777777" w:rsidR="00980F2F" w:rsidRPr="00AE47CE" w:rsidRDefault="00980F2F" w:rsidP="00980F2F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НЕ</w:t>
      </w:r>
      <w:r w:rsidRPr="00AE47CE">
        <w:rPr>
          <w:sz w:val="28"/>
          <w:szCs w:val="28"/>
          <w:vertAlign w:val="subscript"/>
        </w:rPr>
        <w:t>11</w:t>
      </w:r>
    </w:p>
    <w:p w14:paraId="1FA16EFC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p w14:paraId="57831B17" w14:textId="77777777" w:rsidR="00980F2F" w:rsidRDefault="00980F2F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</w:p>
    <w:p w14:paraId="11E2677E" w14:textId="65285649" w:rsidR="00980F2F" w:rsidRDefault="00980F2F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980F2F">
        <w:rPr>
          <w:color w:val="000000"/>
          <w:spacing w:val="8"/>
          <w:sz w:val="28"/>
          <w:szCs w:val="28"/>
        </w:rPr>
        <w:t xml:space="preserve">17. Т </w:t>
      </w:r>
      <w:proofErr w:type="spellStart"/>
      <w:r>
        <w:rPr>
          <w:color w:val="000000"/>
          <w:spacing w:val="8"/>
          <w:sz w:val="28"/>
          <w:szCs w:val="28"/>
        </w:rPr>
        <w:t>толкын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типі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үшін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критикалық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толқын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ұзындығы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қандай</w:t>
      </w:r>
      <w:proofErr w:type="spellEnd"/>
      <w:r w:rsidRPr="00980F2F">
        <w:rPr>
          <w:color w:val="000000"/>
          <w:spacing w:val="8"/>
          <w:sz w:val="28"/>
          <w:szCs w:val="28"/>
        </w:rPr>
        <w:t>?</w:t>
      </w:r>
    </w:p>
    <w:p w14:paraId="33AFB5AA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1823B50C">
          <v:shape id="_x0000_i1072" type="#_x0000_t75" style="width:40pt;height:17pt" o:ole="">
            <v:imagedata r:id="rId44" o:title=""/>
          </v:shape>
          <o:OLEObject Type="Embed" ProgID="Equation.3" ShapeID="_x0000_i1072" DrawAspect="Content" ObjectID="_1790341699" r:id="rId45"/>
        </w:object>
      </w:r>
    </w:p>
    <w:p w14:paraId="76D907EE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2CE554B1">
          <v:shape id="_x0000_i1073" type="#_x0000_t75" style="width:46pt;height:17pt" o:ole="">
            <v:imagedata r:id="rId46" o:title=""/>
          </v:shape>
          <o:OLEObject Type="Embed" ProgID="Equation.3" ShapeID="_x0000_i1073" DrawAspect="Content" ObjectID="_1790341700" r:id="rId47"/>
        </w:object>
      </w:r>
    </w:p>
    <w:p w14:paraId="7F12391B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74EEE124">
          <v:shape id="_x0000_i1074" type="#_x0000_t75" style="width:134pt;height:22pt" o:ole="">
            <v:imagedata r:id="rId48" o:title=""/>
          </v:shape>
          <o:OLEObject Type="Embed" ProgID="Equation.3" ShapeID="_x0000_i1074" DrawAspect="Content" ObjectID="_1790341701" r:id="rId49"/>
        </w:object>
      </w:r>
    </w:p>
    <w:p w14:paraId="7925C68D" w14:textId="77777777" w:rsidR="00980F2F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0B400FED">
          <v:shape id="_x0000_i1075" type="#_x0000_t75" style="width:47pt;height:17pt" o:ole="">
            <v:imagedata r:id="rId50" o:title=""/>
          </v:shape>
          <o:OLEObject Type="Embed" ProgID="Equation.3" ShapeID="_x0000_i1075" DrawAspect="Content" ObjectID="_1790341702" r:id="rId51"/>
        </w:object>
      </w:r>
    </w:p>
    <w:p w14:paraId="0D306E8F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</w:p>
    <w:p w14:paraId="517D2A24" w14:textId="4CF5FBE6" w:rsidR="00980F2F" w:rsidRDefault="00980F2F" w:rsidP="004105A5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980F2F">
        <w:rPr>
          <w:color w:val="000000"/>
          <w:spacing w:val="8"/>
          <w:sz w:val="28"/>
          <w:szCs w:val="28"/>
        </w:rPr>
        <w:t xml:space="preserve">18. </w:t>
      </w:r>
      <w:r w:rsidRPr="00AE47CE">
        <w:rPr>
          <w:color w:val="000000"/>
          <w:spacing w:val="8"/>
          <w:sz w:val="28"/>
          <w:szCs w:val="28"/>
        </w:rPr>
        <w:t>Н</w:t>
      </w:r>
      <w:r w:rsidRPr="00AE47CE">
        <w:rPr>
          <w:color w:val="000000"/>
          <w:spacing w:val="8"/>
          <w:sz w:val="28"/>
          <w:szCs w:val="28"/>
          <w:vertAlign w:val="subscript"/>
        </w:rPr>
        <w:t>10</w:t>
      </w:r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типті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критикалық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толқын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ұзындығы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қандай</w:t>
      </w:r>
      <w:proofErr w:type="spellEnd"/>
      <w:r w:rsidRPr="00980F2F">
        <w:rPr>
          <w:color w:val="000000"/>
          <w:spacing w:val="8"/>
          <w:sz w:val="28"/>
          <w:szCs w:val="28"/>
        </w:rPr>
        <w:t>?</w:t>
      </w:r>
    </w:p>
    <w:p w14:paraId="45AB12FD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72402CC2">
          <v:shape id="_x0000_i1080" type="#_x0000_t75" style="width:40pt;height:17pt" o:ole="">
            <v:imagedata r:id="rId52" o:title=""/>
          </v:shape>
          <o:OLEObject Type="Embed" ProgID="Equation.3" ShapeID="_x0000_i1080" DrawAspect="Content" ObjectID="_1790341703" r:id="rId53"/>
        </w:object>
      </w:r>
    </w:p>
    <w:p w14:paraId="4F045936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230213DA">
          <v:shape id="_x0000_i1081" type="#_x0000_t75" style="width:47pt;height:17pt" o:ole="">
            <v:imagedata r:id="rId50" o:title=""/>
          </v:shape>
          <o:OLEObject Type="Embed" ProgID="Equation.3" ShapeID="_x0000_i1081" DrawAspect="Content" ObjectID="_1790341704" r:id="rId54"/>
        </w:object>
      </w:r>
    </w:p>
    <w:p w14:paraId="74DF5CA2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21C051F6">
          <v:shape id="_x0000_i1082" type="#_x0000_t75" style="width:134pt;height:22pt" o:ole="">
            <v:imagedata r:id="rId48" o:title=""/>
          </v:shape>
          <o:OLEObject Type="Embed" ProgID="Equation.3" ShapeID="_x0000_i1082" DrawAspect="Content" ObjectID="_1790341705" r:id="rId55"/>
        </w:object>
      </w:r>
    </w:p>
    <w:p w14:paraId="60A4716D" w14:textId="37F1A1E5" w:rsidR="00980F2F" w:rsidRDefault="00980F2F" w:rsidP="00980F2F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6A1513F2">
          <v:shape id="_x0000_i1083" type="#_x0000_t75" style="width:46pt;height:17pt" o:ole="">
            <v:imagedata r:id="rId46" o:title=""/>
          </v:shape>
          <o:OLEObject Type="Embed" ProgID="Equation.3" ShapeID="_x0000_i1083" DrawAspect="Content" ObjectID="_1790341706" r:id="rId56"/>
        </w:object>
      </w:r>
    </w:p>
    <w:p w14:paraId="024971C7" w14:textId="77777777" w:rsidR="00980F2F" w:rsidRDefault="00980F2F" w:rsidP="00980F2F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</w:p>
    <w:p w14:paraId="4FA4D1BE" w14:textId="5BB322C3" w:rsidR="00980F2F" w:rsidRPr="00AE47CE" w:rsidRDefault="00980F2F" w:rsidP="00980F2F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980F2F">
        <w:rPr>
          <w:color w:val="000000"/>
          <w:spacing w:val="8"/>
          <w:sz w:val="28"/>
          <w:szCs w:val="28"/>
        </w:rPr>
        <w:t xml:space="preserve">19. </w:t>
      </w:r>
      <w:r w:rsidRPr="00AE47CE">
        <w:rPr>
          <w:color w:val="000000"/>
          <w:spacing w:val="8"/>
          <w:sz w:val="28"/>
          <w:szCs w:val="28"/>
        </w:rPr>
        <w:t>Е</w:t>
      </w:r>
      <w:proofErr w:type="spellStart"/>
      <w:r w:rsidRPr="00AE47CE">
        <w:rPr>
          <w:color w:val="000000"/>
          <w:spacing w:val="8"/>
          <w:sz w:val="28"/>
          <w:szCs w:val="28"/>
          <w:vertAlign w:val="subscript"/>
          <w:lang w:val="en-US"/>
        </w:rPr>
        <w:t>mn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типті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толкын</w:t>
      </w:r>
      <w:proofErr w:type="spellEnd"/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үшін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критикалық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толқын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ұзындығы</w:t>
      </w:r>
      <w:proofErr w:type="spellEnd"/>
      <w:r w:rsidRPr="00980F2F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980F2F">
        <w:rPr>
          <w:color w:val="000000"/>
          <w:spacing w:val="8"/>
          <w:sz w:val="28"/>
          <w:szCs w:val="28"/>
        </w:rPr>
        <w:t>қандай</w:t>
      </w:r>
      <w:proofErr w:type="spellEnd"/>
      <w:r w:rsidRPr="00980F2F">
        <w:rPr>
          <w:color w:val="000000"/>
          <w:spacing w:val="8"/>
          <w:sz w:val="28"/>
          <w:szCs w:val="28"/>
        </w:rPr>
        <w:t>?</w:t>
      </w:r>
    </w:p>
    <w:p w14:paraId="190AB551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bookmarkStart w:id="0" w:name="_Hlk179728555"/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7B6B914B">
          <v:shape id="_x0000_i1088" type="#_x0000_t75" style="width:40pt;height:17pt" o:ole="">
            <v:imagedata r:id="rId52" o:title=""/>
          </v:shape>
          <o:OLEObject Type="Embed" ProgID="Equation.3" ShapeID="_x0000_i1088" DrawAspect="Content" ObjectID="_1790341707" r:id="rId57"/>
        </w:object>
      </w:r>
    </w:p>
    <w:p w14:paraId="4ADA97D4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68B1D41E">
          <v:shape id="_x0000_i1089" type="#_x0000_t75" style="width:47pt;height:17pt" o:ole="">
            <v:imagedata r:id="rId50" o:title=""/>
          </v:shape>
          <o:OLEObject Type="Embed" ProgID="Equation.3" ShapeID="_x0000_i1089" DrawAspect="Content" ObjectID="_1790341708" r:id="rId58"/>
        </w:object>
      </w:r>
    </w:p>
    <w:p w14:paraId="3EFF6AB8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09237611">
          <v:shape id="_x0000_i1090" type="#_x0000_t75" style="width:134pt;height:22pt" o:ole="">
            <v:imagedata r:id="rId48" o:title=""/>
          </v:shape>
          <o:OLEObject Type="Embed" ProgID="Equation.3" ShapeID="_x0000_i1090" DrawAspect="Content" ObjectID="_1790341709" r:id="rId59"/>
        </w:object>
      </w:r>
    </w:p>
    <w:p w14:paraId="67ADF25A" w14:textId="77777777" w:rsidR="00980F2F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3075249F">
          <v:shape id="_x0000_i1091" type="#_x0000_t75" style="width:46pt;height:17pt" o:ole="">
            <v:imagedata r:id="rId46" o:title=""/>
          </v:shape>
          <o:OLEObject Type="Embed" ProgID="Equation.3" ShapeID="_x0000_i1091" DrawAspect="Content" ObjectID="_1790341710" r:id="rId60"/>
        </w:object>
      </w:r>
      <w:bookmarkEnd w:id="0"/>
    </w:p>
    <w:p w14:paraId="7B813030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</w:p>
    <w:p w14:paraId="467F543E" w14:textId="2C9AEB6C" w:rsidR="004105A5" w:rsidRDefault="00980F2F" w:rsidP="004105A5">
      <w:pPr>
        <w:jc w:val="both"/>
        <w:rPr>
          <w:rFonts w:ascii="Times New Roman" w:hAnsi="Times New Roman" w:cs="Times New Roman"/>
          <w:sz w:val="28"/>
          <w:szCs w:val="28"/>
        </w:rPr>
      </w:pPr>
      <w:r w:rsidRPr="00980F2F">
        <w:rPr>
          <w:rFonts w:ascii="Times New Roman" w:hAnsi="Times New Roman" w:cs="Times New Roman"/>
          <w:sz w:val="28"/>
          <w:szCs w:val="28"/>
        </w:rPr>
        <w:lastRenderedPageBreak/>
        <w:t xml:space="preserve">20.Т </w:t>
      </w:r>
      <w:proofErr w:type="spellStart"/>
      <w:r w:rsidRPr="00980F2F">
        <w:rPr>
          <w:rFonts w:ascii="Times New Roman" w:hAnsi="Times New Roman" w:cs="Times New Roman"/>
          <w:sz w:val="28"/>
          <w:szCs w:val="28"/>
        </w:rPr>
        <w:t>тісшесі</w:t>
      </w:r>
      <w:proofErr w:type="spellEnd"/>
      <w:r w:rsidRPr="0098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2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8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2F">
        <w:rPr>
          <w:rFonts w:ascii="Times New Roman" w:hAnsi="Times New Roman" w:cs="Times New Roman"/>
          <w:sz w:val="28"/>
          <w:szCs w:val="28"/>
        </w:rPr>
        <w:t>критикалық</w:t>
      </w:r>
      <w:proofErr w:type="spellEnd"/>
      <w:r w:rsidRPr="0098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2F">
        <w:rPr>
          <w:rFonts w:ascii="Times New Roman" w:hAnsi="Times New Roman" w:cs="Times New Roman"/>
          <w:sz w:val="28"/>
          <w:szCs w:val="28"/>
        </w:rPr>
        <w:t>жиілік</w:t>
      </w:r>
      <w:proofErr w:type="spellEnd"/>
      <w:r w:rsidRPr="0098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2F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980F2F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290C04DA" w14:textId="77777777" w:rsidR="00980F2F" w:rsidRPr="00AE47CE" w:rsidRDefault="00980F2F" w:rsidP="00980F2F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 </w:t>
      </w:r>
      <w:r w:rsidRPr="00AE47CE">
        <w:rPr>
          <w:color w:val="000000"/>
          <w:spacing w:val="8"/>
          <w:sz w:val="28"/>
          <w:szCs w:val="28"/>
        </w:rPr>
        <w:t>=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0</w:t>
      </w:r>
    </w:p>
    <w:p w14:paraId="4D22D7B1" w14:textId="77777777" w:rsidR="00980F2F" w:rsidRPr="00AE47CE" w:rsidRDefault="00980F2F" w:rsidP="00980F2F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</w:t>
      </w:r>
      <w:r w:rsidRPr="00AE47CE">
        <w:rPr>
          <w:color w:val="000000"/>
          <w:spacing w:val="8"/>
          <w:sz w:val="28"/>
          <w:szCs w:val="28"/>
        </w:rPr>
        <w:t>= с</w:t>
      </w:r>
    </w:p>
    <w:p w14:paraId="4CB9797E" w14:textId="77777777" w:rsidR="00980F2F" w:rsidRPr="00AE47CE" w:rsidRDefault="00980F2F" w:rsidP="00980F2F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position w:val="-10"/>
          <w:sz w:val="28"/>
          <w:szCs w:val="28"/>
        </w:rPr>
        <w:object w:dxaOrig="1240" w:dyaOrig="340" w14:anchorId="5C6FED39">
          <v:shape id="_x0000_i1096" type="#_x0000_t75" style="width:62pt;height:17pt" o:ole="">
            <v:imagedata r:id="rId61" o:title=""/>
          </v:shape>
          <o:OLEObject Type="Embed" ProgID="Equation.3" ShapeID="_x0000_i1096" DrawAspect="Content" ObjectID="_1790341711" r:id="rId62"/>
        </w:object>
      </w:r>
    </w:p>
    <w:p w14:paraId="0276A899" w14:textId="77777777" w:rsidR="00980F2F" w:rsidRPr="00AE47CE" w:rsidRDefault="00980F2F" w:rsidP="00980F2F">
      <w:pPr>
        <w:pStyle w:val="11"/>
        <w:shd w:val="clear" w:color="auto" w:fill="FFFFFF"/>
        <w:spacing w:before="240"/>
        <w:ind w:left="36" w:firstLine="32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</w:t>
      </w: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4CEC8736">
          <v:shape id="_x0000_i1097" type="#_x0000_t75" style="width:47pt;height:17pt" o:ole="">
            <v:imagedata r:id="rId63" o:title=""/>
          </v:shape>
          <o:OLEObject Type="Embed" ProgID="Equation.3" ShapeID="_x0000_i1097" DrawAspect="Content" ObjectID="_1790341712" r:id="rId64"/>
        </w:object>
      </w:r>
    </w:p>
    <w:p w14:paraId="17415D8A" w14:textId="77777777" w:rsidR="00980F2F" w:rsidRPr="004105A5" w:rsidRDefault="00980F2F" w:rsidP="004105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F2F" w:rsidRPr="0041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FD7"/>
    <w:multiLevelType w:val="hybridMultilevel"/>
    <w:tmpl w:val="95567EEC"/>
    <w:lvl w:ilvl="0" w:tplc="FE70C6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3B3"/>
    <w:multiLevelType w:val="hybridMultilevel"/>
    <w:tmpl w:val="9FB80054"/>
    <w:lvl w:ilvl="0" w:tplc="7280FFA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 w16cid:durableId="1140684914">
    <w:abstractNumId w:val="0"/>
  </w:num>
  <w:num w:numId="2" w16cid:durableId="12357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0"/>
    <w:rsid w:val="000E36BF"/>
    <w:rsid w:val="004105A5"/>
    <w:rsid w:val="00980F2F"/>
    <w:rsid w:val="00F13DD0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5C78"/>
  <w15:chartTrackingRefBased/>
  <w15:docId w15:val="{6B089D53-5FE0-4CA3-B283-FEB7FA6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3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3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D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3D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3D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3D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3D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3D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3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3D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3D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3D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3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3D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3DD0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0E36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9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4.bin"/><Relationship Id="rId63" Type="http://schemas.openxmlformats.org/officeDocument/2006/relationships/image" Target="media/image19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61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2024-10-13T09:52:00Z</dcterms:created>
  <dcterms:modified xsi:type="dcterms:W3CDTF">2024-10-13T10:19:00Z</dcterms:modified>
</cp:coreProperties>
</file>